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4FB7" w:rsidRDefault="007C4FB7">
      <w:bookmarkStart w:id="0" w:name="_GoBack"/>
      <w:bookmarkEnd w:id="0"/>
      <w:r>
        <w:rPr>
          <w:noProof/>
          <w:lang w:eastAsia="it-IT"/>
        </w:rPr>
        <w:drawing>
          <wp:inline distT="0" distB="0" distL="0" distR="0">
            <wp:extent cx="6120130" cy="8894445"/>
            <wp:effectExtent l="0" t="0" r="0" b="190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7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89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FB7" w:rsidRDefault="007C4FB7">
      <w:r>
        <w:lastRenderedPageBreak/>
        <w:t>Effettua lo stesso calcolo per la zona di Torino in cui si ha un irraggiamento medio annuo di 1600 kWh/m</w:t>
      </w:r>
      <w:r>
        <w:rPr>
          <w:vertAlign w:val="superscript"/>
        </w:rPr>
        <w:t>2</w:t>
      </w:r>
      <w:r>
        <w:t xml:space="preserve"> anno, su piano inclinato di 45° esposto a Sud.</w:t>
      </w:r>
    </w:p>
    <w:p w:rsidR="007C4FB7" w:rsidRDefault="007C4FB7">
      <w:r>
        <w:t>Cerca su internet l’irraggiamento di altre città (Bari, Cagliari, Trieste) ed effettua lo stesso calcolo.</w:t>
      </w:r>
    </w:p>
    <w:p w:rsidR="007C4FB7" w:rsidRDefault="007C4FB7">
      <w:r>
        <w:t xml:space="preserve">Nota la superficie totale dei pannelli disegna uno schema di collegamento degli stessi  inserendo lo o gli </w:t>
      </w:r>
    </w:p>
    <w:p w:rsidR="007C4FB7" w:rsidRDefault="007C4FB7">
      <w:r>
        <w:t>Inverter.</w:t>
      </w:r>
    </w:p>
    <w:p w:rsidR="00316B60" w:rsidRDefault="00316B60"/>
    <w:p w:rsidR="00EA28F4" w:rsidRDefault="00EA28F4"/>
    <w:p w:rsidR="00EA28F4" w:rsidRDefault="00EA28F4"/>
    <w:p w:rsidR="00316B60" w:rsidRPr="00EA28F4" w:rsidRDefault="00EA28F4">
      <w:pPr>
        <w:rPr>
          <w:u w:val="single"/>
        </w:rPr>
      </w:pPr>
      <w:r w:rsidRPr="00EA28F4">
        <w:rPr>
          <w:color w:val="00B050"/>
        </w:rPr>
        <w:t xml:space="preserve">                   </w:t>
      </w:r>
      <w:r w:rsidR="00316B60" w:rsidRPr="00EA28F4">
        <w:rPr>
          <w:color w:val="00B050"/>
          <w:u w:val="single"/>
        </w:rPr>
        <w:t>ESERCIZI  SUL  SOLARE TERMICO</w:t>
      </w:r>
    </w:p>
    <w:p w:rsidR="007C4FB7" w:rsidRDefault="007C4FB7"/>
    <w:p w:rsidR="007C4FB7" w:rsidRDefault="00316B60">
      <w:r>
        <w:rPr>
          <w:noProof/>
          <w:lang w:eastAsia="it-IT"/>
        </w:rPr>
        <w:drawing>
          <wp:inline distT="0" distB="0" distL="0" distR="0">
            <wp:extent cx="6120130" cy="4572635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7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7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8F4" w:rsidRDefault="00EA28F4">
      <w:r>
        <w:t xml:space="preserve">                       N.B.   Frazione di copertura solare unitaria  (F</w:t>
      </w:r>
      <w:r>
        <w:rPr>
          <w:vertAlign w:val="subscript"/>
        </w:rPr>
        <w:t>cs</w:t>
      </w:r>
      <w:r>
        <w:t xml:space="preserve"> = 1)</w:t>
      </w:r>
    </w:p>
    <w:p w:rsidR="00F034F2" w:rsidRDefault="00F034F2"/>
    <w:p w:rsidR="00F034F2" w:rsidRDefault="00F034F2"/>
    <w:p w:rsidR="00F034F2" w:rsidRDefault="00F034F2"/>
    <w:p w:rsidR="00F034F2" w:rsidRDefault="00F034F2"/>
    <w:p w:rsidR="00F034F2" w:rsidRDefault="00F034F2"/>
    <w:p w:rsidR="00F034F2" w:rsidRDefault="00F034F2">
      <w:pPr>
        <w:rPr>
          <w:color w:val="FF0000"/>
          <w:u w:val="single"/>
        </w:rPr>
      </w:pPr>
      <w:r w:rsidRPr="00F034F2">
        <w:rPr>
          <w:color w:val="FF0000"/>
          <w:u w:val="single"/>
        </w:rPr>
        <w:lastRenderedPageBreak/>
        <w:t>INQUINAMENTO  ACUSTICO</w:t>
      </w:r>
    </w:p>
    <w:p w:rsidR="00F034F2" w:rsidRDefault="00F034F2">
      <w:r w:rsidRPr="00F034F2">
        <w:t>Calcola</w:t>
      </w:r>
      <w:r>
        <w:t xml:space="preserve"> il tempo di riverberazione della tua stanza misurando le dimensioni di pareti, soffitto, </w:t>
      </w:r>
    </w:p>
    <w:p w:rsidR="00F034F2" w:rsidRDefault="00F034F2">
      <w:r>
        <w:t>pavimento, vetrate</w:t>
      </w:r>
      <w:r w:rsidR="00CE6DD6">
        <w:t>, facendo riferimento all’esempio sottostante e cercando eventuali coefficienti di</w:t>
      </w:r>
    </w:p>
    <w:p w:rsidR="00CE6DD6" w:rsidRDefault="00CE6DD6">
      <w:r>
        <w:t xml:space="preserve">assorbimento di materiali diversi. Verifica se lo stesso tempo rientra nei parametri per ottenere una </w:t>
      </w:r>
    </w:p>
    <w:p w:rsidR="00CE6DD6" w:rsidRPr="00F034F2" w:rsidRDefault="00CE6DD6">
      <w:r>
        <w:t>buona isonorizzazione.</w:t>
      </w:r>
    </w:p>
    <w:p w:rsidR="00F034F2" w:rsidRDefault="00F034F2"/>
    <w:p w:rsidR="00F034F2" w:rsidRDefault="00F034F2">
      <w:r>
        <w:rPr>
          <w:noProof/>
          <w:lang w:eastAsia="it-IT"/>
        </w:rPr>
        <w:drawing>
          <wp:inline distT="0" distB="0" distL="0" distR="0" wp14:anchorId="7ED70648" wp14:editId="1A18FF41">
            <wp:extent cx="6120130" cy="6395104"/>
            <wp:effectExtent l="0" t="0" r="0" b="571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1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395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4F2" w:rsidRPr="00EA28F4" w:rsidRDefault="00F034F2"/>
    <w:sectPr w:rsidR="00F034F2" w:rsidRPr="00EA28F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4FB7"/>
    <w:rsid w:val="00316B60"/>
    <w:rsid w:val="00724164"/>
    <w:rsid w:val="007C4FB7"/>
    <w:rsid w:val="009728D4"/>
    <w:rsid w:val="00CE6DD6"/>
    <w:rsid w:val="00EA28F4"/>
    <w:rsid w:val="00F03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C4F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C4F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C4F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C4F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129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sergio</dc:creator>
  <cp:lastModifiedBy>sergio</cp:lastModifiedBy>
  <cp:revision>2</cp:revision>
  <dcterms:created xsi:type="dcterms:W3CDTF">2014-06-03T17:50:00Z</dcterms:created>
  <dcterms:modified xsi:type="dcterms:W3CDTF">2014-06-03T17:50:00Z</dcterms:modified>
</cp:coreProperties>
</file>